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9EB509D" w14:textId="77777777" w:rsidR="00994963" w:rsidRPr="005F38C7" w:rsidRDefault="00994963" w:rsidP="00994963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1A013903" w14:textId="77777777" w:rsidR="00994963" w:rsidRDefault="0099496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8DD6C94" w14:textId="1DB73F39" w:rsidR="00181D8E" w:rsidRDefault="00A3159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NIDirect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government services RDO&gt; - § 1 reference coded  [4.52% Coverage]</w:t>
      </w:r>
    </w:p>
    <w:p w14:paraId="019B1DD8" w14:textId="77777777" w:rsidR="00181D8E" w:rsidRDefault="00181D8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6D4A429" w14:textId="77777777" w:rsidR="00181D8E" w:rsidRDefault="00A3159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1 - 4.52% Coverage</w:t>
      </w:r>
    </w:p>
    <w:p w14:paraId="16AA97AF" w14:textId="77777777" w:rsidR="00181D8E" w:rsidRDefault="00181D8E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989CAE6" w14:textId="77777777" w:rsidR="00181D8E" w:rsidRDefault="00A315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after="360" w:line="240" w:lineRule="atLeast"/>
        <w:rPr>
          <w:rFonts w:ascii="Arial" w:eastAsia="Arial" w:hAnsi="Arial"/>
          <w:color w:val="1C1C1C"/>
          <w:sz w:val="27"/>
        </w:rPr>
      </w:pPr>
      <w:r>
        <w:rPr>
          <w:rFonts w:ascii="Arial" w:eastAsia="Arial" w:hAnsi="Arial"/>
          <w:color w:val="1C1C1C"/>
          <w:sz w:val="27"/>
        </w:rPr>
        <w:t>You can consider using a puppy contract from the Royal Society for the Prevention of Cruelty to Animals (RSPCA). You can find out more about puppy contracts and about buying a puppy by visiting the website of the RSPCA:</w:t>
      </w:r>
    </w:p>
    <w:p w14:paraId="2639A77B" w14:textId="77777777" w:rsidR="00181D8E" w:rsidRDefault="00A3159C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rPr>
          <w:rFonts w:ascii="Arial" w:eastAsia="Arial" w:hAnsi="Arial"/>
          <w:color w:val="1C1C1C"/>
          <w:sz w:val="27"/>
        </w:rPr>
      </w:pPr>
      <w:hyperlink r:id="rId5" w:history="1">
        <w:r>
          <w:rPr>
            <w:rFonts w:ascii="Arial" w:eastAsia="Arial" w:hAnsi="Arial"/>
            <w:color w:val="0E6BB3"/>
            <w:sz w:val="27"/>
            <w:u w:val="single"/>
          </w:rPr>
          <w:t>Puppy contract</w:t>
        </w:r>
      </w:hyperlink>
    </w:p>
    <w:p w14:paraId="0CDAEFEE" w14:textId="77777777" w:rsidR="00181D8E" w:rsidRDefault="00A3159C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rPr>
          <w:rFonts w:ascii="Arial" w:eastAsia="Arial" w:hAnsi="Arial"/>
          <w:color w:val="1C1C1C"/>
          <w:sz w:val="27"/>
        </w:rPr>
      </w:pPr>
      <w:hyperlink r:id="rId6" w:history="1">
        <w:r>
          <w:rPr>
            <w:rFonts w:ascii="Arial" w:eastAsia="Arial" w:hAnsi="Arial"/>
            <w:color w:val="0E6BB3"/>
            <w:sz w:val="27"/>
            <w:u w:val="single"/>
          </w:rPr>
          <w:t>Get puppy smart(external link opens in a new window / tab)</w:t>
        </w:r>
      </w:hyperlink>
    </w:p>
    <w:p w14:paraId="4633338F" w14:textId="77777777" w:rsidR="00181D8E" w:rsidRDefault="00181D8E">
      <w:pPr>
        <w:pStyle w:val="Normal0"/>
        <w:rPr>
          <w:rFonts w:ascii="Segoe UI" w:eastAsia="Segoe UI" w:hAnsi="Segoe UI"/>
          <w:color w:val="1C1C1C"/>
          <w:sz w:val="20"/>
        </w:rPr>
      </w:pPr>
    </w:p>
    <w:p w14:paraId="354DD455" w14:textId="77777777" w:rsidR="00181D8E" w:rsidRDefault="00A3159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[0.22% Coverage]</w:t>
      </w:r>
    </w:p>
    <w:p w14:paraId="05D7A37D" w14:textId="77777777" w:rsidR="00181D8E" w:rsidRDefault="00181D8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CA7A763" w14:textId="77777777" w:rsidR="00181D8E" w:rsidRDefault="00A3159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1 - 0.22% Coverage</w:t>
      </w:r>
    </w:p>
    <w:p w14:paraId="06CD448E" w14:textId="77777777" w:rsidR="00181D8E" w:rsidRDefault="00181D8E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BCBA8EC" w14:textId="77777777" w:rsidR="00181D8E" w:rsidRDefault="00A3159C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5.11 If you decide to get a puppy, a good way to ensure that the important considerations are met is through a ‘Puppy Contract’. Examples are available from welfare organisations listed in “Useful Sources of Information” at the end of this code.</w:t>
      </w:r>
    </w:p>
    <w:p w14:paraId="1F1C1517" w14:textId="77777777" w:rsidR="00181D8E" w:rsidRDefault="00181D8E">
      <w:pPr>
        <w:pStyle w:val="Normal0"/>
        <w:rPr>
          <w:rFonts w:ascii="Segoe UI" w:eastAsia="Segoe UI" w:hAnsi="Segoe UI"/>
          <w:sz w:val="20"/>
        </w:rPr>
      </w:pPr>
    </w:p>
    <w:p w14:paraId="1361E568" w14:textId="77777777" w:rsidR="00181D8E" w:rsidRDefault="00181D8E">
      <w:pPr>
        <w:pStyle w:val="Normal0"/>
        <w:rPr>
          <w:rFonts w:ascii="Segoe UI" w:eastAsia="Segoe UI" w:hAnsi="Segoe UI"/>
          <w:sz w:val="20"/>
        </w:rPr>
      </w:pPr>
    </w:p>
    <w:sectPr w:rsidR="00181D8E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C02D6F"/>
    <w:multiLevelType w:val="singleLevel"/>
    <w:tmpl w:val="650C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0E6BB3"/>
        <w:position w:val="0"/>
        <w:sz w:val="20"/>
        <w:u w:val="none"/>
        <w:shd w:val="clear" w:color="auto" w:fill="auto"/>
      </w:rPr>
    </w:lvl>
  </w:abstractNum>
  <w:num w:numId="1" w16cid:durableId="1873960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1D8E"/>
    <w:rsid w:val="00181D8E"/>
    <w:rsid w:val="00994963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E9425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spca.org.uk/adviceandwelfare/pets/dogs/puppy" TargetMode="External"/><Relationship Id="rId5" Type="http://schemas.openxmlformats.org/officeDocument/2006/relationships/hyperlink" Target="https://www.nidirect.gov.uk/publications/puppy-information-pack-puppy-contrac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2026-07-15T14:50:00Z</dcterms:created>
  <dcterms:modified xsi:type="dcterms:W3CDTF">2026-07-15T14:50:00Z</dcterms:modified>
</cp:coreProperties>
</file>